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9989" w14:textId="77777777" w:rsidR="00603303" w:rsidRPr="0042237C" w:rsidRDefault="00603303" w:rsidP="00603303">
      <w:pPr>
        <w:jc w:val="center"/>
        <w:rPr>
          <w:rFonts w:ascii="Arial" w:hAnsi="Arial" w:cs="Arial"/>
          <w:b/>
          <w:bCs/>
          <w:sz w:val="28"/>
          <w:lang w:val="es-ES"/>
        </w:rPr>
      </w:pPr>
      <w:r w:rsidRPr="0042237C">
        <w:rPr>
          <w:rFonts w:ascii="Arial" w:hAnsi="Arial" w:cs="Arial"/>
          <w:b/>
          <w:bCs/>
          <w:sz w:val="28"/>
          <w:lang w:val="es-ES"/>
        </w:rPr>
        <w:t>INFORMACIÓN IMPORTANTE DE SU AGUA POTABLE</w:t>
      </w:r>
    </w:p>
    <w:p w14:paraId="32BCF423" w14:textId="77777777" w:rsidR="00603303" w:rsidRPr="0042237C" w:rsidRDefault="00603303" w:rsidP="00603303">
      <w:pPr>
        <w:jc w:val="center"/>
        <w:rPr>
          <w:rFonts w:ascii="Arial" w:hAnsi="Arial" w:cs="Arial"/>
          <w:bCs/>
          <w:lang w:val="es-ES"/>
        </w:rPr>
      </w:pPr>
      <w:r w:rsidRPr="0042237C">
        <w:rPr>
          <w:rFonts w:ascii="Arial" w:hAnsi="Arial" w:cs="Arial"/>
          <w:bCs/>
          <w:lang w:val="es-ES"/>
        </w:rPr>
        <w:t>Este es un aviso muy importante sobre su agua potable.</w:t>
      </w:r>
    </w:p>
    <w:p w14:paraId="65E6A64C" w14:textId="77777777" w:rsidR="00603303" w:rsidRPr="0042237C" w:rsidRDefault="00603303" w:rsidP="00397E12">
      <w:pPr>
        <w:jc w:val="center"/>
        <w:rPr>
          <w:rFonts w:ascii="Arial" w:hAnsi="Arial" w:cs="Arial"/>
          <w:bCs/>
          <w:lang w:val="es-ES"/>
        </w:rPr>
      </w:pPr>
    </w:p>
    <w:p w14:paraId="46AFF1BA" w14:textId="77777777" w:rsidR="00397E12" w:rsidRPr="0042237C" w:rsidRDefault="00397E12" w:rsidP="00397E12">
      <w:pPr>
        <w:jc w:val="center"/>
        <w:rPr>
          <w:rFonts w:ascii="Arial" w:hAnsi="Arial" w:cs="Arial"/>
          <w:bCs/>
          <w:lang w:val="es-ES"/>
        </w:rPr>
      </w:pPr>
    </w:p>
    <w:p w14:paraId="35CF2E0B" w14:textId="511100B2" w:rsidR="00397E12" w:rsidRPr="0042237C" w:rsidRDefault="00127481" w:rsidP="00024F75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es-ES"/>
        </w:rPr>
      </w:pPr>
      <w:r w:rsidRPr="0042237C">
        <w:rPr>
          <w:rFonts w:ascii="Arial" w:hAnsi="Arial" w:cs="Arial"/>
          <w:b/>
          <w:sz w:val="32"/>
          <w:szCs w:val="32"/>
          <w:lang w:val="es-ES"/>
        </w:rPr>
        <w:t>E</w:t>
      </w:r>
      <w:r w:rsidR="00024F75" w:rsidRPr="0042237C">
        <w:rPr>
          <w:rFonts w:ascii="Arial" w:hAnsi="Arial" w:cs="Arial"/>
          <w:b/>
          <w:sz w:val="32"/>
          <w:szCs w:val="32"/>
          <w:lang w:val="es-ES"/>
        </w:rPr>
        <w:t xml:space="preserve">n el </w:t>
      </w:r>
      <w:r w:rsidRPr="0042237C">
        <w:rPr>
          <w:rFonts w:ascii="Arial" w:hAnsi="Arial" w:cs="Arial"/>
          <w:b/>
          <w:sz w:val="32"/>
          <w:szCs w:val="32"/>
          <w:lang w:val="es-ES"/>
        </w:rPr>
        <w:t xml:space="preserve">agua de </w:t>
      </w:r>
      <w:r w:rsidRPr="0042237C">
        <w:rPr>
          <w:rFonts w:ascii="Arial" w:hAnsi="Arial" w:cs="Arial"/>
          <w:b/>
          <w:color w:val="0000FF"/>
          <w:sz w:val="32"/>
          <w:szCs w:val="32"/>
          <w:lang w:val="es-ES"/>
        </w:rPr>
        <w:t>[System]</w:t>
      </w:r>
      <w:r w:rsidRPr="0042237C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</w:t>
      </w:r>
      <w:r w:rsidR="00024F75" w:rsidRPr="0042237C">
        <w:rPr>
          <w:rFonts w:ascii="Arial" w:hAnsi="Arial" w:cs="Arial"/>
          <w:b/>
          <w:sz w:val="32"/>
          <w:szCs w:val="32"/>
          <w:lang w:val="es-ES"/>
        </w:rPr>
        <w:t>hay N</w:t>
      </w:r>
      <w:r w:rsidRPr="0042237C">
        <w:rPr>
          <w:rFonts w:ascii="Arial" w:hAnsi="Arial" w:cs="Arial"/>
          <w:b/>
          <w:sz w:val="32"/>
          <w:szCs w:val="32"/>
          <w:lang w:val="es-ES"/>
        </w:rPr>
        <w:t xml:space="preserve">iveles de Manganeso que Exceden </w:t>
      </w:r>
      <w:r w:rsidR="00024F75" w:rsidRPr="0042237C">
        <w:rPr>
          <w:rFonts w:ascii="Arial" w:hAnsi="Arial" w:cs="Arial"/>
          <w:b/>
          <w:sz w:val="32"/>
          <w:szCs w:val="32"/>
          <w:lang w:val="es-ES"/>
        </w:rPr>
        <w:t xml:space="preserve">los </w:t>
      </w:r>
      <w:bookmarkStart w:id="0" w:name="_Hlk88493078"/>
      <w:r w:rsidR="00024F75" w:rsidRPr="0042237C">
        <w:rPr>
          <w:rFonts w:ascii="Arial" w:hAnsi="Arial" w:cs="Arial"/>
          <w:b/>
          <w:bCs/>
          <w:sz w:val="32"/>
          <w:szCs w:val="32"/>
          <w:lang w:val="es-ES_tradnl"/>
        </w:rPr>
        <w:t xml:space="preserve">Niveles </w:t>
      </w:r>
      <w:bookmarkStart w:id="1" w:name="_Hlk88492962"/>
      <w:r w:rsidR="00024F75" w:rsidRPr="0042237C">
        <w:rPr>
          <w:rFonts w:ascii="Arial" w:hAnsi="Arial" w:cs="Arial"/>
          <w:b/>
          <w:bCs/>
          <w:sz w:val="32"/>
          <w:szCs w:val="32"/>
          <w:lang w:val="es-ES_tradnl"/>
        </w:rPr>
        <w:t>Máximos para Contaminantes</w:t>
      </w:r>
      <w:r w:rsidR="00CC420F" w:rsidRPr="0042237C">
        <w:rPr>
          <w:rFonts w:ascii="Arial" w:hAnsi="Arial" w:cs="Arial"/>
          <w:b/>
          <w:bCs/>
          <w:sz w:val="32"/>
          <w:szCs w:val="32"/>
          <w:lang w:val="es-ES_tradnl"/>
        </w:rPr>
        <w:t xml:space="preserve"> Secundarios</w:t>
      </w:r>
      <w:r w:rsidR="00024F75" w:rsidRPr="0042237C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24F75" w:rsidRPr="0042237C">
        <w:rPr>
          <w:rFonts w:ascii="Arial" w:hAnsi="Arial" w:cs="Arial"/>
          <w:b/>
          <w:sz w:val="32"/>
          <w:szCs w:val="32"/>
          <w:lang w:val="es-ES"/>
        </w:rPr>
        <w:t xml:space="preserve">y </w:t>
      </w:r>
      <w:r w:rsidR="00CC420F" w:rsidRPr="0042237C">
        <w:rPr>
          <w:rFonts w:ascii="Arial" w:hAnsi="Arial" w:cs="Arial"/>
          <w:b/>
          <w:sz w:val="32"/>
          <w:szCs w:val="32"/>
          <w:lang w:val="es-ES"/>
        </w:rPr>
        <w:t xml:space="preserve">los </w:t>
      </w:r>
      <w:r w:rsidR="00024F75" w:rsidRPr="0042237C">
        <w:rPr>
          <w:rFonts w:ascii="Arial" w:hAnsi="Arial" w:cs="Arial"/>
          <w:b/>
          <w:sz w:val="32"/>
          <w:szCs w:val="32"/>
          <w:lang w:val="es-ES"/>
        </w:rPr>
        <w:t xml:space="preserve">del </w:t>
      </w:r>
      <w:r w:rsidR="00024F75" w:rsidRPr="0042237C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Aviso de Salud de por vida de la EPA</w:t>
      </w:r>
      <w:r w:rsidR="00024F75" w:rsidRPr="0042237C">
        <w:rPr>
          <w:rFonts w:ascii="Arial" w:hAnsi="Arial" w:cs="Arial"/>
          <w:b/>
          <w:bCs/>
          <w:sz w:val="32"/>
          <w:szCs w:val="32"/>
          <w:vertAlign w:val="superscript"/>
          <w:lang w:val="es-ES"/>
        </w:rPr>
        <w:t>1</w:t>
      </w:r>
      <w:bookmarkEnd w:id="0"/>
    </w:p>
    <w:bookmarkEnd w:id="1"/>
    <w:p w14:paraId="682630AA" w14:textId="77777777" w:rsidR="00397E12" w:rsidRPr="0042237C" w:rsidRDefault="00397E12" w:rsidP="00397E12">
      <w:pPr>
        <w:rPr>
          <w:rFonts w:ascii="Arial" w:hAnsi="Arial" w:cs="Arial"/>
          <w:lang w:val="es-ES"/>
        </w:rPr>
      </w:pPr>
    </w:p>
    <w:p w14:paraId="3D936617" w14:textId="4D64733D" w:rsidR="00E35C07" w:rsidRPr="0042237C" w:rsidRDefault="00E35C07" w:rsidP="00397E12">
      <w:pPr>
        <w:pStyle w:val="BodyText3"/>
        <w:spacing w:after="240"/>
        <w:rPr>
          <w:color w:val="7030A0"/>
          <w:lang w:val="es-ES"/>
        </w:rPr>
      </w:pPr>
      <w:bookmarkStart w:id="2" w:name="_Hlk88491969"/>
      <w:r w:rsidRPr="0042237C">
        <w:rPr>
          <w:lang w:val="es-ES"/>
        </w:rPr>
        <w:t xml:space="preserve">Nuestro sistema de agua recientemente violó </w:t>
      </w:r>
      <w:r w:rsidRPr="0042237C">
        <w:rPr>
          <w:lang w:val="es-ES_tradnl"/>
        </w:rPr>
        <w:t>Niveles Máximos para Contaminantes (</w:t>
      </w:r>
      <w:proofErr w:type="spellStart"/>
      <w:r w:rsidRPr="0042237C">
        <w:rPr>
          <w:lang w:val="es-ES_tradnl"/>
        </w:rPr>
        <w:t>MCLs</w:t>
      </w:r>
      <w:proofErr w:type="spellEnd"/>
      <w:r w:rsidRPr="0042237C">
        <w:rPr>
          <w:lang w:val="es-ES_tradnl"/>
        </w:rPr>
        <w:t xml:space="preserve">) Secundarios. Un estándar secundario afecta el color y sabor del agua que los clientes reciben. </w:t>
      </w:r>
      <w:r w:rsidRPr="0042237C">
        <w:rPr>
          <w:lang w:val="es-ES"/>
        </w:rPr>
        <w:t xml:space="preserve">Como cliente nuestro, usted tiene derecho de saber qué debería hacer, lo que pasó, y qué estamos haciendo para corregir </w:t>
      </w:r>
      <w:proofErr w:type="gramStart"/>
      <w:r w:rsidRPr="0042237C">
        <w:rPr>
          <w:lang w:val="es-ES"/>
        </w:rPr>
        <w:t>ésta</w:t>
      </w:r>
      <w:proofErr w:type="gramEnd"/>
      <w:r w:rsidRPr="0042237C">
        <w:rPr>
          <w:lang w:val="es-ES"/>
        </w:rPr>
        <w:t xml:space="preserve"> situación. </w:t>
      </w:r>
    </w:p>
    <w:p w14:paraId="642D039D" w14:textId="2B7576B8" w:rsidR="00F50B2A" w:rsidRPr="0042237C" w:rsidRDefault="00F50B2A" w:rsidP="00397E12">
      <w:pPr>
        <w:spacing w:after="240"/>
        <w:rPr>
          <w:rFonts w:ascii="Arial" w:hAnsi="Arial" w:cs="Arial"/>
          <w:color w:val="000000"/>
          <w:lang w:val="es-ES"/>
        </w:rPr>
      </w:pPr>
      <w:bookmarkStart w:id="3" w:name="_Hlk88492687"/>
      <w:bookmarkEnd w:id="2"/>
      <w:r w:rsidRPr="0042237C">
        <w:rPr>
          <w:rFonts w:ascii="Arial" w:hAnsi="Arial" w:cs="Arial"/>
          <w:lang w:val="es-ES"/>
        </w:rPr>
        <w:t xml:space="preserve">Rutinariamente monitoreamos para detectar contaminantes en el agua potable. Los análisis de muestras del agua que recibimos el </w:t>
      </w:r>
      <w:r w:rsidRPr="0042237C">
        <w:rPr>
          <w:rFonts w:ascii="Arial" w:hAnsi="Arial" w:cs="Arial"/>
          <w:color w:val="0000FF"/>
          <w:lang w:val="es-ES"/>
        </w:rPr>
        <w:t>[date</w:t>
      </w:r>
      <w:r w:rsidRPr="0042237C">
        <w:rPr>
          <w:rFonts w:ascii="Arial" w:hAnsi="Arial" w:cs="Arial"/>
          <w:color w:val="1F4E79"/>
          <w:lang w:val="es-ES"/>
        </w:rPr>
        <w:t>]</w:t>
      </w:r>
      <w:r w:rsidRPr="0042237C">
        <w:rPr>
          <w:rFonts w:ascii="Arial" w:hAnsi="Arial" w:cs="Arial"/>
          <w:color w:val="000000"/>
          <w:lang w:val="es-ES"/>
        </w:rPr>
        <w:t xml:space="preserve"> </w:t>
      </w:r>
      <w:r w:rsidRPr="0042237C">
        <w:rPr>
          <w:rFonts w:ascii="Arial" w:hAnsi="Arial" w:cs="Arial"/>
          <w:lang w:val="es-ES"/>
        </w:rPr>
        <w:t xml:space="preserve"> indicaron un nivel de manganeso de </w:t>
      </w:r>
      <w:r w:rsidRPr="0042237C">
        <w:rPr>
          <w:rFonts w:ascii="Arial" w:hAnsi="Arial" w:cs="Arial"/>
          <w:color w:val="0000FF"/>
          <w:lang w:val="es-ES"/>
        </w:rPr>
        <w:t>[level and units].</w:t>
      </w:r>
      <w:r w:rsidRPr="0042237C">
        <w:rPr>
          <w:rFonts w:ascii="Arial" w:hAnsi="Arial" w:cs="Arial"/>
          <w:lang w:val="es-ES"/>
        </w:rPr>
        <w:t xml:space="preserve"> Esto excede </w:t>
      </w:r>
      <w:proofErr w:type="spellStart"/>
      <w:r w:rsidR="00711C4F" w:rsidRPr="0042237C">
        <w:rPr>
          <w:rFonts w:ascii="Arial" w:hAnsi="Arial" w:cs="Arial"/>
          <w:lang w:val="es-ES"/>
        </w:rPr>
        <w:t>excede</w:t>
      </w:r>
      <w:proofErr w:type="spellEnd"/>
      <w:r w:rsidR="00711C4F" w:rsidRPr="0042237C">
        <w:rPr>
          <w:rFonts w:ascii="Arial" w:hAnsi="Arial" w:cs="Arial"/>
          <w:lang w:val="es-ES"/>
        </w:rPr>
        <w:t xml:space="preserve"> 0.3 mg/l (los niveles del aviso de salud de por vida de la EPA</w:t>
      </w:r>
      <w:r w:rsidR="00711C4F" w:rsidRPr="0042237C">
        <w:rPr>
          <w:rFonts w:ascii="Arial" w:hAnsi="Arial" w:cs="Arial"/>
          <w:b/>
          <w:bCs/>
          <w:vertAlign w:val="superscript"/>
          <w:lang w:val="es-ES"/>
        </w:rPr>
        <w:t>1</w:t>
      </w:r>
      <w:r w:rsidR="00711C4F" w:rsidRPr="0042237C">
        <w:rPr>
          <w:rFonts w:ascii="Arial" w:hAnsi="Arial" w:cs="Arial"/>
          <w:lang w:val="es-ES"/>
        </w:rPr>
        <w:t xml:space="preserve"> y también excede </w:t>
      </w:r>
      <w:r w:rsidRPr="0042237C">
        <w:rPr>
          <w:rFonts w:ascii="Arial" w:hAnsi="Arial" w:cs="Arial"/>
          <w:lang w:val="es-ES"/>
        </w:rPr>
        <w:t xml:space="preserve">0.05 miligramos por litro (mg/L) - los niveles máximos para contaminantes (MCLs) Secundarios. </w:t>
      </w:r>
    </w:p>
    <w:bookmarkEnd w:id="3"/>
    <w:p w14:paraId="3CCBDACA" w14:textId="66E6DAA4" w:rsidR="00397E12" w:rsidRPr="0042237C" w:rsidRDefault="00711C4F" w:rsidP="00711C4F">
      <w:pPr>
        <w:spacing w:after="240"/>
        <w:jc w:val="both"/>
        <w:rPr>
          <w:rFonts w:ascii="Arial" w:hAnsi="Arial" w:cs="Arial"/>
          <w:color w:val="000000"/>
        </w:rPr>
      </w:pPr>
      <w:r w:rsidRPr="0042237C">
        <w:rPr>
          <w:rFonts w:ascii="Arial" w:hAnsi="Arial" w:cs="Arial"/>
          <w:b/>
          <w:color w:val="000000"/>
        </w:rPr>
        <w:t>¿</w:t>
      </w:r>
      <w:proofErr w:type="spellStart"/>
      <w:r w:rsidRPr="0042237C">
        <w:rPr>
          <w:rFonts w:ascii="Arial" w:hAnsi="Arial" w:cs="Arial"/>
          <w:b/>
          <w:color w:val="000000"/>
        </w:rPr>
        <w:t>Qué</w:t>
      </w:r>
      <w:proofErr w:type="spellEnd"/>
      <w:r w:rsidRPr="0042237C">
        <w:rPr>
          <w:rFonts w:ascii="Arial" w:hAnsi="Arial" w:cs="Arial"/>
          <w:b/>
          <w:color w:val="000000"/>
        </w:rPr>
        <w:t xml:space="preserve"> debe </w:t>
      </w:r>
      <w:proofErr w:type="spellStart"/>
      <w:r w:rsidRPr="0042237C">
        <w:rPr>
          <w:rFonts w:ascii="Arial" w:hAnsi="Arial" w:cs="Arial"/>
          <w:b/>
          <w:color w:val="000000"/>
        </w:rPr>
        <w:t>hacer</w:t>
      </w:r>
      <w:proofErr w:type="spellEnd"/>
      <w:r w:rsidRPr="0042237C">
        <w:rPr>
          <w:rFonts w:ascii="Arial" w:hAnsi="Arial" w:cs="Arial"/>
          <w:b/>
          <w:color w:val="000000"/>
        </w:rPr>
        <w:t>?</w:t>
      </w:r>
    </w:p>
    <w:p w14:paraId="19FBD7F0" w14:textId="2C85AD6C" w:rsidR="00711C4F" w:rsidRPr="0042237C" w:rsidRDefault="00711C4F" w:rsidP="006F7ABC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cs="Arial"/>
          <w:color w:val="000000"/>
          <w:szCs w:val="24"/>
          <w:lang w:val="es-ES"/>
        </w:rPr>
      </w:pPr>
      <w:r w:rsidRPr="0042237C">
        <w:rPr>
          <w:rFonts w:cs="Arial"/>
          <w:color w:val="000000"/>
          <w:szCs w:val="24"/>
          <w:lang w:val="es-ES"/>
        </w:rPr>
        <w:t xml:space="preserve">Los bebés menores de 6 meses podrían experimentar </w:t>
      </w:r>
      <w:r w:rsidRPr="0042237C">
        <w:rPr>
          <w:rFonts w:cs="Arial"/>
          <w:i/>
          <w:iCs/>
          <w:color w:val="000000"/>
          <w:szCs w:val="24"/>
          <w:lang w:val="es-ES"/>
        </w:rPr>
        <w:t>efectos neurológicos si son expuestos continuamente al manganeso en exceso de 0.3 mg/L</w:t>
      </w:r>
      <w:r w:rsidRPr="0042237C">
        <w:rPr>
          <w:rFonts w:cs="Arial"/>
          <w:color w:val="000000"/>
          <w:szCs w:val="24"/>
          <w:lang w:val="es-ES"/>
        </w:rPr>
        <w:t xml:space="preserve">. La Junta Estatal del Agua ampliamente recomienda </w:t>
      </w:r>
      <w:r w:rsidR="00420714" w:rsidRPr="0042237C">
        <w:rPr>
          <w:rFonts w:cs="Arial"/>
          <w:color w:val="000000"/>
          <w:szCs w:val="24"/>
          <w:lang w:val="es-ES"/>
        </w:rPr>
        <w:t xml:space="preserve">usar </w:t>
      </w:r>
      <w:r w:rsidRPr="0042237C">
        <w:rPr>
          <w:rFonts w:cs="Arial"/>
          <w:color w:val="000000"/>
          <w:szCs w:val="24"/>
          <w:lang w:val="es-ES"/>
        </w:rPr>
        <w:t xml:space="preserve">una fuente </w:t>
      </w:r>
      <w:r w:rsidR="00420714" w:rsidRPr="0042237C">
        <w:rPr>
          <w:rFonts w:cs="Arial"/>
          <w:color w:val="000000"/>
          <w:szCs w:val="24"/>
          <w:lang w:val="es-ES"/>
        </w:rPr>
        <w:t>de agua alterna para preparar comida, específicamente fórmula y jugo de bebés.</w:t>
      </w:r>
    </w:p>
    <w:p w14:paraId="7A46FF9A" w14:textId="4EDAE524" w:rsidR="006F7ABC" w:rsidRPr="0042237C" w:rsidRDefault="006F7ABC" w:rsidP="00397E12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cs="Arial"/>
          <w:color w:val="000000"/>
          <w:szCs w:val="24"/>
          <w:lang w:val="es-ES"/>
        </w:rPr>
      </w:pPr>
      <w:r w:rsidRPr="0042237C">
        <w:rPr>
          <w:rFonts w:cs="Arial"/>
          <w:b/>
          <w:bCs/>
          <w:color w:val="000000"/>
          <w:szCs w:val="24"/>
          <w:lang w:val="es-ES"/>
        </w:rPr>
        <w:t>Todos los demás consumidores no necesitan usar un</w:t>
      </w:r>
      <w:r w:rsidR="0016794F">
        <w:rPr>
          <w:rFonts w:cs="Arial"/>
          <w:b/>
          <w:bCs/>
          <w:color w:val="000000"/>
          <w:szCs w:val="24"/>
          <w:lang w:val="es-ES"/>
        </w:rPr>
        <w:t xml:space="preserve"> abastecimiento</w:t>
      </w:r>
      <w:r w:rsidRPr="0042237C">
        <w:rPr>
          <w:rFonts w:cs="Arial"/>
          <w:b/>
          <w:bCs/>
          <w:color w:val="000000"/>
          <w:szCs w:val="24"/>
          <w:lang w:val="es-ES"/>
        </w:rPr>
        <w:t xml:space="preserve"> de agua altern</w:t>
      </w:r>
      <w:r w:rsidR="0016794F">
        <w:rPr>
          <w:rFonts w:cs="Arial"/>
          <w:b/>
          <w:bCs/>
          <w:color w:val="000000"/>
          <w:szCs w:val="24"/>
          <w:lang w:val="es-ES"/>
        </w:rPr>
        <w:t>o</w:t>
      </w:r>
      <w:r w:rsidRPr="0042237C">
        <w:rPr>
          <w:rFonts w:cs="Arial"/>
          <w:b/>
          <w:bCs/>
          <w:color w:val="000000"/>
          <w:szCs w:val="24"/>
          <w:lang w:val="es-ES"/>
        </w:rPr>
        <w:t xml:space="preserve"> (ej. agua embotellada). </w:t>
      </w:r>
    </w:p>
    <w:p w14:paraId="27A0A9A4" w14:textId="719D6840" w:rsidR="0045146A" w:rsidRPr="0042237C" w:rsidRDefault="0045146A" w:rsidP="0045146A">
      <w:pPr>
        <w:pStyle w:val="Level1"/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cs="Arial"/>
          <w:i/>
          <w:iCs/>
          <w:color w:val="000000"/>
          <w:szCs w:val="24"/>
          <w:lang w:val="es-ES"/>
        </w:rPr>
      </w:pPr>
      <w:bookmarkStart w:id="4" w:name="_Hlk88458021"/>
      <w:r w:rsidRPr="0042237C">
        <w:rPr>
          <w:rFonts w:cs="Arial"/>
          <w:color w:val="000000"/>
          <w:lang w:val="es-ES"/>
        </w:rPr>
        <w:t xml:space="preserve">Esto no es una emergencia (si la hubiese sido, le habríamos avisado de inmediato). No obstante, </w:t>
      </w:r>
      <w:r w:rsidRPr="0042237C">
        <w:rPr>
          <w:rFonts w:cs="Arial"/>
          <w:i/>
          <w:iCs/>
          <w:color w:val="000000"/>
          <w:lang w:val="es-ES"/>
        </w:rPr>
        <w:t xml:space="preserve">algunas personas que a lo largo de muchos años beben agua con manganeso </w:t>
      </w:r>
      <w:r w:rsidR="00603303" w:rsidRPr="0042237C">
        <w:rPr>
          <w:rFonts w:cs="Arial"/>
          <w:i/>
          <w:iCs/>
          <w:color w:val="000000"/>
          <w:lang w:val="es-ES"/>
        </w:rPr>
        <w:t xml:space="preserve">en exceso de </w:t>
      </w:r>
      <w:r w:rsidRPr="0042237C">
        <w:rPr>
          <w:rFonts w:cs="Arial"/>
          <w:i/>
          <w:iCs/>
          <w:color w:val="000000"/>
          <w:szCs w:val="24"/>
          <w:lang w:val="es-ES"/>
        </w:rPr>
        <w:t>0.3 mg/L</w:t>
      </w:r>
      <w:r w:rsidR="00603303" w:rsidRPr="0042237C">
        <w:rPr>
          <w:rFonts w:cs="Arial"/>
          <w:i/>
          <w:iCs/>
          <w:color w:val="000000"/>
          <w:lang w:val="es-ES"/>
        </w:rPr>
        <w:t xml:space="preserve">, </w:t>
      </w:r>
      <w:r w:rsidRPr="0042237C">
        <w:rPr>
          <w:rFonts w:cs="Arial"/>
          <w:i/>
          <w:iCs/>
          <w:color w:val="000000"/>
          <w:lang w:val="es-ES"/>
        </w:rPr>
        <w:t xml:space="preserve">pueden experimentar efectos neurológicos. </w:t>
      </w:r>
      <w:r w:rsidRPr="0042237C">
        <w:rPr>
          <w:rFonts w:cs="Arial"/>
          <w:i/>
          <w:iCs/>
          <w:color w:val="000000"/>
          <w:szCs w:val="24"/>
          <w:lang w:val="es-ES"/>
        </w:rPr>
        <w:t>0.3 mg/L es el nivel establecido por el Aviso de Salud de por vida de la EPA</w:t>
      </w:r>
      <w:r w:rsidRPr="0042237C">
        <w:rPr>
          <w:rFonts w:cs="Arial"/>
          <w:i/>
          <w:iCs/>
          <w:szCs w:val="24"/>
          <w:vertAlign w:val="superscript"/>
          <w:lang w:val="es-ES"/>
        </w:rPr>
        <w:t>1</w:t>
      </w:r>
      <w:r w:rsidRPr="0042237C">
        <w:rPr>
          <w:rFonts w:cs="Arial"/>
          <w:i/>
          <w:iCs/>
          <w:szCs w:val="24"/>
          <w:lang w:val="es-ES"/>
        </w:rPr>
        <w:t xml:space="preserve">. </w:t>
      </w:r>
    </w:p>
    <w:bookmarkEnd w:id="4"/>
    <w:p w14:paraId="7E63EE63" w14:textId="1592863C" w:rsidR="006F7ABC" w:rsidRPr="0042237C" w:rsidRDefault="006F7ABC" w:rsidP="006F7ABC">
      <w:pPr>
        <w:pStyle w:val="Level1"/>
        <w:numPr>
          <w:ilvl w:val="0"/>
          <w:numId w:val="1"/>
        </w:numPr>
        <w:tabs>
          <w:tab w:val="left" w:pos="-18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240"/>
        <w:jc w:val="both"/>
        <w:rPr>
          <w:rFonts w:cs="Arial"/>
          <w:b/>
          <w:i/>
          <w:iCs/>
          <w:color w:val="000000"/>
          <w:lang w:val="es-ES"/>
        </w:rPr>
      </w:pPr>
      <w:r w:rsidRPr="0042237C">
        <w:rPr>
          <w:rFonts w:cs="Arial"/>
          <w:color w:val="000000"/>
          <w:lang w:val="es-ES"/>
        </w:rPr>
        <w:t xml:space="preserve">Si tiene otros problemas de salud por el consumo de esta agua, usted debería consultar a su médico. </w:t>
      </w:r>
    </w:p>
    <w:p w14:paraId="41F8F314" w14:textId="4123AB8E" w:rsidR="00397E12" w:rsidRPr="0042237C" w:rsidRDefault="006F7ABC" w:rsidP="006F7ABC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b/>
          <w:lang w:val="es-ES"/>
        </w:rPr>
      </w:pPr>
      <w:r w:rsidRPr="000664B9">
        <w:rPr>
          <w:rFonts w:ascii="Arial" w:hAnsi="Arial" w:cs="Arial"/>
          <w:b/>
          <w:lang w:val="es-ES"/>
        </w:rPr>
        <w:t xml:space="preserve">¿Qué sucedió? </w:t>
      </w:r>
      <w:r w:rsidRPr="0042237C">
        <w:rPr>
          <w:rFonts w:ascii="Arial" w:hAnsi="Arial" w:cs="Arial"/>
          <w:b/>
          <w:lang w:val="es-ES"/>
        </w:rPr>
        <w:t>¿Qué se está haciendo al respecto?</w:t>
      </w:r>
    </w:p>
    <w:p w14:paraId="08069C2F" w14:textId="199A7FFB" w:rsidR="006F7ABC" w:rsidRPr="0042237C" w:rsidRDefault="006F7ABC" w:rsidP="006F7ABC">
      <w:pPr>
        <w:spacing w:after="240"/>
        <w:jc w:val="both"/>
        <w:rPr>
          <w:rFonts w:ascii="Arial" w:hAnsi="Arial" w:cs="Arial"/>
          <w:color w:val="000000"/>
          <w:lang w:val="es-ES"/>
        </w:rPr>
      </w:pPr>
      <w:r w:rsidRPr="0042237C">
        <w:rPr>
          <w:rFonts w:ascii="Arial" w:hAnsi="Arial" w:cs="Arial"/>
          <w:color w:val="0000FF"/>
          <w:lang w:val="es-ES"/>
        </w:rPr>
        <w:t>[Describe corrective action]</w:t>
      </w:r>
      <w:r w:rsidRPr="0042237C">
        <w:rPr>
          <w:rFonts w:ascii="Arial" w:hAnsi="Arial" w:cs="Arial"/>
          <w:color w:val="000000"/>
          <w:lang w:val="es-ES"/>
        </w:rPr>
        <w:t xml:space="preserve">. Anticipamos resolver el problema dentro de [estimated time </w:t>
      </w:r>
      <w:proofErr w:type="gramStart"/>
      <w:r w:rsidRPr="0042237C">
        <w:rPr>
          <w:rFonts w:ascii="Arial" w:hAnsi="Arial" w:cs="Arial"/>
          <w:color w:val="000000"/>
          <w:lang w:val="es-ES"/>
        </w:rPr>
        <w:t>frame</w:t>
      </w:r>
      <w:proofErr w:type="gramEnd"/>
      <w:r w:rsidRPr="0042237C">
        <w:rPr>
          <w:rFonts w:ascii="Arial" w:hAnsi="Arial" w:cs="Arial"/>
          <w:color w:val="000000"/>
          <w:lang w:val="es-ES"/>
        </w:rPr>
        <w:t>].</w:t>
      </w:r>
    </w:p>
    <w:p w14:paraId="0CE3537D" w14:textId="41197496" w:rsidR="006F7ABC" w:rsidRPr="000664B9" w:rsidRDefault="006F7ABC" w:rsidP="00397E12">
      <w:pPr>
        <w:spacing w:after="240"/>
        <w:rPr>
          <w:rFonts w:ascii="Arial" w:hAnsi="Arial" w:cs="Arial"/>
          <w:color w:val="000000"/>
          <w:lang w:val="es-ES"/>
        </w:rPr>
      </w:pPr>
      <w:r w:rsidRPr="000664B9">
        <w:rPr>
          <w:rFonts w:ascii="Arial" w:hAnsi="Arial" w:cs="Arial"/>
          <w:lang w:val="es-ES"/>
        </w:rPr>
        <w:lastRenderedPageBreak/>
        <w:t xml:space="preserve">Para más información, por favor contacte a </w:t>
      </w:r>
      <w:r w:rsidRPr="000664B9">
        <w:rPr>
          <w:rFonts w:ascii="Arial" w:hAnsi="Arial" w:cs="Arial"/>
          <w:color w:val="0000FF"/>
          <w:lang w:val="es-ES"/>
        </w:rPr>
        <w:t>[</w:t>
      </w:r>
      <w:proofErr w:type="spellStart"/>
      <w:r w:rsidRPr="000664B9">
        <w:rPr>
          <w:rFonts w:ascii="Arial" w:hAnsi="Arial" w:cs="Arial"/>
          <w:color w:val="0000FF"/>
          <w:lang w:val="es-ES"/>
        </w:rPr>
        <w:t>name</w:t>
      </w:r>
      <w:proofErr w:type="spellEnd"/>
      <w:r w:rsidRPr="000664B9">
        <w:rPr>
          <w:rFonts w:ascii="Arial" w:hAnsi="Arial" w:cs="Arial"/>
          <w:color w:val="0000FF"/>
          <w:lang w:val="es-ES"/>
        </w:rPr>
        <w:t xml:space="preserve"> of </w:t>
      </w:r>
      <w:proofErr w:type="spellStart"/>
      <w:r w:rsidRPr="000664B9">
        <w:rPr>
          <w:rFonts w:ascii="Arial" w:hAnsi="Arial" w:cs="Arial"/>
          <w:color w:val="0000FF"/>
          <w:lang w:val="es-ES"/>
        </w:rPr>
        <w:t>contact</w:t>
      </w:r>
      <w:proofErr w:type="spellEnd"/>
      <w:r w:rsidRPr="000664B9">
        <w:rPr>
          <w:rFonts w:ascii="Arial" w:hAnsi="Arial" w:cs="Arial"/>
          <w:color w:val="0000FF"/>
          <w:lang w:val="es-ES"/>
        </w:rPr>
        <w:t>]</w:t>
      </w:r>
      <w:r w:rsidRPr="000664B9">
        <w:rPr>
          <w:rFonts w:ascii="Arial" w:hAnsi="Arial" w:cs="Arial"/>
          <w:color w:val="000000"/>
          <w:lang w:val="es-ES"/>
        </w:rPr>
        <w:t xml:space="preserve"> al </w:t>
      </w:r>
      <w:r w:rsidRPr="000664B9">
        <w:rPr>
          <w:rFonts w:ascii="Arial" w:hAnsi="Arial" w:cs="Arial"/>
          <w:color w:val="0000FF"/>
          <w:lang w:val="es-ES"/>
        </w:rPr>
        <w:t>[</w:t>
      </w:r>
      <w:proofErr w:type="spellStart"/>
      <w:r w:rsidRPr="000664B9">
        <w:rPr>
          <w:rFonts w:ascii="Arial" w:hAnsi="Arial" w:cs="Arial"/>
          <w:color w:val="0000FF"/>
          <w:lang w:val="es-ES"/>
        </w:rPr>
        <w:t>phone</w:t>
      </w:r>
      <w:proofErr w:type="spellEnd"/>
      <w:r w:rsidRPr="000664B9">
        <w:rPr>
          <w:rFonts w:ascii="Arial" w:hAnsi="Arial" w:cs="Arial"/>
          <w:color w:val="0000FF"/>
          <w:lang w:val="es-ES"/>
        </w:rPr>
        <w:t xml:space="preserve"> </w:t>
      </w:r>
      <w:proofErr w:type="spellStart"/>
      <w:r w:rsidRPr="000664B9">
        <w:rPr>
          <w:rFonts w:ascii="Arial" w:hAnsi="Arial" w:cs="Arial"/>
          <w:color w:val="0000FF"/>
          <w:lang w:val="es-ES"/>
        </w:rPr>
        <w:t>number</w:t>
      </w:r>
      <w:proofErr w:type="spellEnd"/>
      <w:r w:rsidRPr="000664B9">
        <w:rPr>
          <w:rFonts w:ascii="Arial" w:hAnsi="Arial" w:cs="Arial"/>
          <w:color w:val="0000FF"/>
          <w:lang w:val="es-ES"/>
        </w:rPr>
        <w:t xml:space="preserve">] </w:t>
      </w:r>
      <w:r w:rsidRPr="000664B9">
        <w:rPr>
          <w:rFonts w:ascii="Arial" w:hAnsi="Arial" w:cs="Arial"/>
          <w:color w:val="000000"/>
          <w:lang w:val="es-ES"/>
        </w:rPr>
        <w:t xml:space="preserve">o </w:t>
      </w:r>
      <w:r w:rsidRPr="000664B9">
        <w:rPr>
          <w:rFonts w:ascii="Arial" w:hAnsi="Arial" w:cs="Arial"/>
          <w:color w:val="0000FF"/>
          <w:lang w:val="es-ES"/>
        </w:rPr>
        <w:t>[</w:t>
      </w:r>
      <w:proofErr w:type="spellStart"/>
      <w:r w:rsidRPr="000664B9">
        <w:rPr>
          <w:rFonts w:ascii="Arial" w:hAnsi="Arial" w:cs="Arial"/>
          <w:color w:val="0000FF"/>
          <w:lang w:val="es-ES"/>
        </w:rPr>
        <w:t>mailing</w:t>
      </w:r>
      <w:proofErr w:type="spellEnd"/>
      <w:r w:rsidRPr="000664B9">
        <w:rPr>
          <w:rFonts w:ascii="Arial" w:hAnsi="Arial" w:cs="Arial"/>
          <w:color w:val="0000FF"/>
          <w:lang w:val="es-ES"/>
        </w:rPr>
        <w:t xml:space="preserve"> </w:t>
      </w:r>
      <w:proofErr w:type="spellStart"/>
      <w:r w:rsidRPr="000664B9">
        <w:rPr>
          <w:rFonts w:ascii="Arial" w:hAnsi="Arial" w:cs="Arial"/>
          <w:color w:val="0000FF"/>
          <w:lang w:val="es-ES"/>
        </w:rPr>
        <w:t>address</w:t>
      </w:r>
      <w:proofErr w:type="spellEnd"/>
      <w:r w:rsidRPr="000664B9">
        <w:rPr>
          <w:rFonts w:ascii="Arial" w:hAnsi="Arial" w:cs="Arial"/>
          <w:color w:val="0000FF"/>
          <w:lang w:val="es-ES"/>
        </w:rPr>
        <w:t>]</w:t>
      </w:r>
      <w:r w:rsidRPr="000664B9">
        <w:rPr>
          <w:rFonts w:ascii="Arial" w:hAnsi="Arial" w:cs="Arial"/>
          <w:color w:val="000000"/>
          <w:lang w:val="es-ES"/>
        </w:rPr>
        <w:t>.</w:t>
      </w:r>
    </w:p>
    <w:p w14:paraId="726D0B2B" w14:textId="7990C7FF" w:rsidR="00397E12" w:rsidRPr="0042237C" w:rsidRDefault="00397E12" w:rsidP="00397E12">
      <w:pPr>
        <w:pStyle w:val="BodyText2"/>
        <w:rPr>
          <w:i/>
          <w:sz w:val="24"/>
          <w:lang w:val="es-ES"/>
        </w:rPr>
      </w:pPr>
      <w:bookmarkStart w:id="5" w:name="_Hlk81318340"/>
      <w:r w:rsidRPr="0042237C">
        <w:rPr>
          <w:i/>
          <w:sz w:val="24"/>
          <w:lang w:val="es-ES"/>
        </w:rPr>
        <w:t xml:space="preserve">De esta información a las demás personas que beben esta agua, especialmente las que no recibieron este aviso directamente (ej. </w:t>
      </w:r>
      <w:r w:rsidRPr="0042237C">
        <w:rPr>
          <w:i/>
          <w:color w:val="1C1C1C"/>
          <w:sz w:val="24"/>
          <w:lang w:val="es-MX"/>
        </w:rPr>
        <w:t xml:space="preserve">personas en apartamentos, asilos de ancianos, escuelas y negocios). Pueden hacer esto poniendo este anuncio en un lugar público o distribuyendo copias en persona o por correo. </w:t>
      </w:r>
      <w:bookmarkEnd w:id="5"/>
    </w:p>
    <w:p w14:paraId="5C5255D9" w14:textId="77777777" w:rsidR="00397E12" w:rsidRPr="000664B9" w:rsidRDefault="00397E12" w:rsidP="00397E12">
      <w:pPr>
        <w:rPr>
          <w:rFonts w:ascii="Arial" w:eastAsia="Arial" w:hAnsi="Arial" w:cs="Arial"/>
          <w:b/>
          <w:color w:val="0E101A"/>
          <w:lang w:val="es-ES"/>
        </w:rPr>
      </w:pPr>
      <w:r w:rsidRPr="000664B9">
        <w:rPr>
          <w:rFonts w:ascii="Arial" w:eastAsia="Arial" w:hAnsi="Arial" w:cs="Arial"/>
          <w:b/>
          <w:color w:val="0E101A"/>
          <w:lang w:val="es-ES"/>
        </w:rPr>
        <w:t>Requisitos de Notificación Secundaria</w:t>
      </w:r>
    </w:p>
    <w:p w14:paraId="0FF88DC4" w14:textId="77777777" w:rsidR="00397E12" w:rsidRPr="000664B9" w:rsidRDefault="00397E12" w:rsidP="00397E12">
      <w:pPr>
        <w:rPr>
          <w:rFonts w:ascii="Arial" w:eastAsia="Arial" w:hAnsi="Arial" w:cs="Arial"/>
          <w:color w:val="0E101A"/>
          <w:lang w:val="es-ES"/>
        </w:rPr>
      </w:pPr>
    </w:p>
    <w:p w14:paraId="78F7AE7A" w14:textId="69419646" w:rsidR="00603303" w:rsidRPr="0042237C" w:rsidRDefault="004658C7" w:rsidP="00603303">
      <w:pPr>
        <w:pStyle w:val="BodyText2"/>
        <w:rPr>
          <w:i/>
          <w:iCs/>
          <w:sz w:val="24"/>
          <w:lang w:val="es-ES"/>
        </w:rPr>
      </w:pPr>
      <w:r w:rsidRPr="0042237C">
        <w:rPr>
          <w:sz w:val="24"/>
          <w:lang w:val="es-ES_tradnl"/>
        </w:rPr>
        <w:t xml:space="preserve">Si </w:t>
      </w:r>
      <w:r w:rsidR="00603303" w:rsidRPr="0042237C">
        <w:rPr>
          <w:sz w:val="24"/>
          <w:lang w:val="es-ES_tradnl"/>
        </w:rPr>
        <w:t xml:space="preserve">en el agua se detecta </w:t>
      </w:r>
      <w:r w:rsidR="00603303" w:rsidRPr="0042237C">
        <w:rPr>
          <w:i/>
          <w:iCs/>
          <w:sz w:val="24"/>
          <w:lang w:val="es-ES"/>
        </w:rPr>
        <w:t>manganeso en exceso de 0.3 mg/L (el nivel estableció por el Aviso de Salud de por vida de la EPA</w:t>
      </w:r>
      <w:r w:rsidR="00603303" w:rsidRPr="0042237C">
        <w:rPr>
          <w:i/>
          <w:iCs/>
          <w:sz w:val="24"/>
          <w:vertAlign w:val="superscript"/>
          <w:lang w:val="es-ES"/>
        </w:rPr>
        <w:t>1</w:t>
      </w:r>
      <w:r w:rsidR="00603303" w:rsidRPr="0042237C">
        <w:rPr>
          <w:i/>
          <w:iCs/>
          <w:sz w:val="24"/>
          <w:lang w:val="es-ES"/>
        </w:rPr>
        <w:t>):</w:t>
      </w:r>
    </w:p>
    <w:p w14:paraId="5DB44EF4" w14:textId="4D6360CF" w:rsidR="00397E12" w:rsidRPr="0042237C" w:rsidRDefault="00397E12" w:rsidP="00397E12">
      <w:pPr>
        <w:rPr>
          <w:rFonts w:ascii="Arial" w:eastAsia="Arial" w:hAnsi="Arial" w:cs="Arial"/>
          <w:color w:val="0E101A"/>
          <w:lang w:val="es-ES"/>
        </w:rPr>
      </w:pPr>
      <w:r w:rsidRPr="0042237C">
        <w:rPr>
          <w:rFonts w:ascii="Arial" w:eastAsia="Arial" w:hAnsi="Arial" w:cs="Arial"/>
          <w:color w:val="0E101A"/>
          <w:lang w:val="es-ES"/>
        </w:rPr>
        <w:t xml:space="preserve">Al recibir la notificación de alguien que opere un sistema de agua público, la siguiente notificación se debe dar dentro de 10 días conforme a la Sección 116450(g) del Código de Salud y Seguridad: </w:t>
      </w:r>
    </w:p>
    <w:p w14:paraId="6945E0C6" w14:textId="77777777" w:rsidR="00397E12" w:rsidRPr="0042237C" w:rsidRDefault="00397E12" w:rsidP="00397E12">
      <w:pPr>
        <w:rPr>
          <w:lang w:val="es-ES"/>
        </w:rPr>
      </w:pPr>
    </w:p>
    <w:p w14:paraId="38CCE89E" w14:textId="77777777" w:rsidR="00397E12" w:rsidRPr="0042237C" w:rsidRDefault="00397E12" w:rsidP="00397E12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E101A"/>
          <w:lang w:val="es-ES"/>
        </w:rPr>
      </w:pPr>
      <w:bookmarkStart w:id="6" w:name="_Hlk81318915"/>
      <w:r w:rsidRPr="0042237C">
        <w:rPr>
          <w:rFonts w:ascii="Arial" w:eastAsia="Arial" w:hAnsi="Arial" w:cs="Arial"/>
          <w:color w:val="0E101A"/>
          <w:lang w:val="es-ES"/>
        </w:rPr>
        <w:t xml:space="preserve">ESCUELAS: Deben notificar a los empleados de la escuela, estudiantes, y a los padres (si los estudiantes son menores). </w:t>
      </w:r>
    </w:p>
    <w:p w14:paraId="2804C353" w14:textId="77777777" w:rsidR="00397E12" w:rsidRPr="0042237C" w:rsidRDefault="00397E12" w:rsidP="00397E12">
      <w:pPr>
        <w:pStyle w:val="ListParagraph"/>
        <w:ind w:left="360"/>
        <w:rPr>
          <w:rFonts w:ascii="Arial" w:eastAsia="Arial" w:hAnsi="Arial" w:cs="Arial"/>
          <w:color w:val="0E101A"/>
          <w:lang w:val="es-ES"/>
        </w:rPr>
      </w:pPr>
    </w:p>
    <w:p w14:paraId="59C61D65" w14:textId="77777777" w:rsidR="00397E12" w:rsidRPr="0042237C" w:rsidRDefault="00397E12" w:rsidP="00397E12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E101A"/>
          <w:lang w:val="es-ES"/>
        </w:rPr>
      </w:pPr>
      <w:r w:rsidRPr="0042237C">
        <w:rPr>
          <w:rFonts w:ascii="Arial" w:eastAsia="Arial" w:hAnsi="Arial" w:cs="Arial"/>
          <w:color w:val="0E101A"/>
          <w:lang w:val="es-ES"/>
        </w:rPr>
        <w:t xml:space="preserve">DUEÑOS O GERENTES DE PROPIEDAD PARA ALQUILER RESIDENCIAL (incluyendo asilos e instituciones de cuidado): Deben notificar a sus inquilinos. </w:t>
      </w:r>
    </w:p>
    <w:p w14:paraId="20628828" w14:textId="77777777" w:rsidR="00397E12" w:rsidRPr="0042237C" w:rsidRDefault="00397E12" w:rsidP="00397E12">
      <w:pPr>
        <w:pStyle w:val="ListParagraph"/>
        <w:ind w:left="360"/>
        <w:rPr>
          <w:rFonts w:ascii="Arial" w:eastAsia="Arial" w:hAnsi="Arial" w:cs="Arial"/>
          <w:color w:val="0E101A"/>
          <w:lang w:val="es-ES"/>
        </w:rPr>
      </w:pPr>
    </w:p>
    <w:p w14:paraId="7F0E1F8C" w14:textId="77777777" w:rsidR="00397E12" w:rsidRPr="0042237C" w:rsidRDefault="00397E12" w:rsidP="00397E12">
      <w:pPr>
        <w:pStyle w:val="ListParagraph"/>
        <w:numPr>
          <w:ilvl w:val="0"/>
          <w:numId w:val="3"/>
        </w:numPr>
        <w:rPr>
          <w:color w:val="0E101A"/>
          <w:lang w:val="es-ES"/>
        </w:rPr>
      </w:pPr>
      <w:r w:rsidRPr="0042237C">
        <w:rPr>
          <w:rFonts w:ascii="Arial" w:eastAsia="Arial" w:hAnsi="Arial" w:cs="Arial"/>
          <w:color w:val="0E101A"/>
          <w:lang w:val="es-ES"/>
        </w:rPr>
        <w:t>DUEÑOS DE PROPIEDAD DE NEGOCIOS, GERENTES, U OPERADORES: Deben notificar a los empleados de los negocios situados en la propiedad</w:t>
      </w:r>
      <w:r w:rsidRPr="0042237C">
        <w:rPr>
          <w:color w:val="0E101A"/>
          <w:lang w:val="es-ES"/>
        </w:rPr>
        <w:t>.</w:t>
      </w:r>
    </w:p>
    <w:bookmarkEnd w:id="6"/>
    <w:p w14:paraId="5BDD46D4" w14:textId="77777777" w:rsidR="00397E12" w:rsidRPr="0042237C" w:rsidRDefault="00397E12" w:rsidP="00397E12">
      <w:pPr>
        <w:pStyle w:val="BodyText2"/>
        <w:rPr>
          <w:iCs/>
          <w:color w:val="000000" w:themeColor="text1"/>
          <w:szCs w:val="20"/>
          <w:lang w:val="es-ES"/>
        </w:rPr>
      </w:pPr>
    </w:p>
    <w:p w14:paraId="52F30E5A" w14:textId="77777777" w:rsidR="00397E12" w:rsidRPr="0042237C" w:rsidRDefault="00397E12" w:rsidP="00397E12">
      <w:pPr>
        <w:pStyle w:val="BodyText2"/>
        <w:rPr>
          <w:sz w:val="24"/>
          <w:szCs w:val="32"/>
          <w:lang w:val="es-ES"/>
        </w:rPr>
      </w:pPr>
    </w:p>
    <w:p w14:paraId="517A7CA5" w14:textId="77777777" w:rsidR="00397E12" w:rsidRPr="0042237C" w:rsidRDefault="00397E12" w:rsidP="00397E12">
      <w:pPr>
        <w:tabs>
          <w:tab w:val="left" w:pos="4140"/>
        </w:tabs>
        <w:spacing w:after="240"/>
        <w:rPr>
          <w:rFonts w:ascii="Arial" w:hAnsi="Arial" w:cs="Arial"/>
          <w:lang w:val="es-ES"/>
        </w:rPr>
      </w:pPr>
      <w:r w:rsidRPr="0042237C">
        <w:rPr>
          <w:rFonts w:ascii="Arial" w:hAnsi="Arial" w:cs="Arial"/>
          <w:lang w:val="es-ES"/>
        </w:rPr>
        <w:t xml:space="preserve">Este aviso es enviado por </w:t>
      </w:r>
      <w:r w:rsidRPr="0042237C">
        <w:rPr>
          <w:rFonts w:ascii="Arial" w:hAnsi="Arial" w:cs="Arial"/>
          <w:color w:val="0000FF"/>
          <w:lang w:val="es-ES"/>
        </w:rPr>
        <w:t>[system name]</w:t>
      </w:r>
      <w:r w:rsidRPr="0042237C">
        <w:rPr>
          <w:rFonts w:ascii="Arial" w:hAnsi="Arial" w:cs="Arial"/>
          <w:color w:val="0070C0"/>
          <w:lang w:val="es-ES"/>
        </w:rPr>
        <w:t>.</w:t>
      </w:r>
    </w:p>
    <w:p w14:paraId="630C99A2" w14:textId="77FDAC9E" w:rsidR="00397E12" w:rsidRPr="0042237C" w:rsidRDefault="00397E12" w:rsidP="00397E12">
      <w:pPr>
        <w:tabs>
          <w:tab w:val="left" w:pos="4140"/>
        </w:tabs>
        <w:spacing w:after="240"/>
        <w:rPr>
          <w:rFonts w:ascii="Arial" w:hAnsi="Arial" w:cs="Arial"/>
          <w:color w:val="000000"/>
          <w:lang w:val="es-ES"/>
        </w:rPr>
      </w:pPr>
      <w:r w:rsidRPr="0042237C">
        <w:rPr>
          <w:rFonts w:ascii="Arial" w:hAnsi="Arial" w:cs="Arial"/>
          <w:lang w:val="es-ES"/>
        </w:rPr>
        <w:t xml:space="preserve">Núm. de Identificación del Sistema Estatal de Agua: </w:t>
      </w:r>
      <w:r w:rsidRPr="0042237C">
        <w:rPr>
          <w:rFonts w:ascii="Arial" w:hAnsi="Arial" w:cs="Arial"/>
          <w:color w:val="0000FF"/>
          <w:lang w:val="es-ES"/>
        </w:rPr>
        <w:t>[Insert water system number]</w:t>
      </w:r>
      <w:r w:rsidRPr="0042237C">
        <w:rPr>
          <w:rFonts w:ascii="Arial" w:hAnsi="Arial" w:cs="Arial"/>
          <w:color w:val="000000"/>
          <w:lang w:val="es-ES"/>
        </w:rPr>
        <w:t>.</w:t>
      </w:r>
    </w:p>
    <w:p w14:paraId="292850E4" w14:textId="4447E49E" w:rsidR="00397E12" w:rsidRPr="00397E12" w:rsidRDefault="00397E12" w:rsidP="00397E12">
      <w:pPr>
        <w:tabs>
          <w:tab w:val="left" w:pos="4140"/>
        </w:tabs>
        <w:spacing w:after="240"/>
        <w:rPr>
          <w:rFonts w:ascii="Arial" w:hAnsi="Arial" w:cs="Arial"/>
          <w:lang w:val="es-ES"/>
        </w:rPr>
      </w:pPr>
      <w:r w:rsidRPr="0042237C">
        <w:rPr>
          <w:rFonts w:ascii="Arial" w:hAnsi="Arial" w:cs="Arial"/>
          <w:lang w:val="es-ES"/>
        </w:rPr>
        <w:t xml:space="preserve">Fecha de distribución: </w:t>
      </w:r>
      <w:r w:rsidRPr="0042237C">
        <w:rPr>
          <w:rFonts w:ascii="Arial" w:hAnsi="Arial" w:cs="Arial"/>
          <w:color w:val="0000FF"/>
        </w:rPr>
        <w:t>[Insert date the notice is distributed]</w:t>
      </w:r>
      <w:r w:rsidRPr="0042237C">
        <w:rPr>
          <w:rFonts w:ascii="Arial" w:hAnsi="Arial" w:cs="Arial"/>
          <w:color w:val="000000"/>
        </w:rPr>
        <w:t>.</w:t>
      </w:r>
    </w:p>
    <w:p w14:paraId="051E6A44" w14:textId="77777777" w:rsidR="00397E12" w:rsidRPr="00A5252A" w:rsidRDefault="00397E12" w:rsidP="00397E12">
      <w:pPr>
        <w:tabs>
          <w:tab w:val="left" w:pos="4140"/>
        </w:tabs>
        <w:spacing w:after="240"/>
        <w:rPr>
          <w:rFonts w:ascii="Arial" w:hAnsi="Arial" w:cs="Arial"/>
          <w:color w:val="000000"/>
        </w:rPr>
      </w:pPr>
    </w:p>
    <w:p w14:paraId="77A8AEA3" w14:textId="02B6826C" w:rsidR="00C15F53" w:rsidRDefault="00F167F9"/>
    <w:sectPr w:rsidR="00C15F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BCE5" w14:textId="77777777" w:rsidR="00E14960" w:rsidRDefault="00E14960" w:rsidP="0045146A">
      <w:r>
        <w:separator/>
      </w:r>
    </w:p>
  </w:endnote>
  <w:endnote w:type="continuationSeparator" w:id="0">
    <w:p w14:paraId="4EC70A96" w14:textId="77777777" w:rsidR="00E14960" w:rsidRDefault="00E14960" w:rsidP="004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5449" w14:textId="28676DB7" w:rsidR="0045146A" w:rsidRPr="0045146A" w:rsidRDefault="0045146A" w:rsidP="0045146A">
    <w:pPr>
      <w:pStyle w:val="Level1"/>
      <w:tabs>
        <w:tab w:val="left" w:pos="-1440"/>
      </w:tabs>
      <w:spacing w:after="240"/>
      <w:ind w:left="0" w:firstLine="0"/>
      <w:rPr>
        <w:rFonts w:cs="Arial"/>
        <w:i/>
        <w:iCs/>
        <w:color w:val="000000"/>
        <w:sz w:val="17"/>
        <w:szCs w:val="17"/>
        <w:lang w:val="es-ES"/>
      </w:rPr>
    </w:pPr>
    <w:r w:rsidRPr="0045146A">
      <w:rPr>
        <w:rFonts w:cs="Arial"/>
        <w:i/>
        <w:iCs/>
        <w:sz w:val="17"/>
        <w:szCs w:val="17"/>
        <w:vertAlign w:val="superscript"/>
        <w:lang w:val="es-ES"/>
      </w:rPr>
      <w:t>1</w:t>
    </w:r>
    <w:r w:rsidRPr="0045146A">
      <w:rPr>
        <w:rFonts w:cs="Arial"/>
        <w:i/>
        <w:iCs/>
        <w:color w:val="000000"/>
        <w:sz w:val="17"/>
        <w:szCs w:val="17"/>
        <w:lang w:val="es-ES"/>
      </w:rPr>
      <w:t>Aviso de Salud de por vida de la EPA = EPA Lifetime HA (Health Advisory)                                                                                                                              EPA (Environmental Protection Agency) = Agencia de Protección Ambiental</w:t>
    </w:r>
  </w:p>
  <w:p w14:paraId="27B995CD" w14:textId="4EC98F3E" w:rsidR="0045146A" w:rsidRPr="0045146A" w:rsidRDefault="0045146A">
    <w:pPr>
      <w:pStyle w:val="Footer"/>
      <w:rPr>
        <w:lang w:val="es-ES"/>
      </w:rPr>
    </w:pPr>
  </w:p>
  <w:p w14:paraId="0F0A9019" w14:textId="77777777" w:rsidR="0045146A" w:rsidRPr="0045146A" w:rsidRDefault="0045146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4CF9" w14:textId="77777777" w:rsidR="00E14960" w:rsidRDefault="00E14960" w:rsidP="0045146A">
      <w:r>
        <w:separator/>
      </w:r>
    </w:p>
  </w:footnote>
  <w:footnote w:type="continuationSeparator" w:id="0">
    <w:p w14:paraId="443B7512" w14:textId="77777777" w:rsidR="00E14960" w:rsidRDefault="00E14960" w:rsidP="0045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59E5"/>
    <w:multiLevelType w:val="hybridMultilevel"/>
    <w:tmpl w:val="F716C124"/>
    <w:lvl w:ilvl="0" w:tplc="1722B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F5"/>
    <w:rsid w:val="00024F75"/>
    <w:rsid w:val="000664B9"/>
    <w:rsid w:val="00127481"/>
    <w:rsid w:val="00130310"/>
    <w:rsid w:val="0016794F"/>
    <w:rsid w:val="00187D62"/>
    <w:rsid w:val="001F487F"/>
    <w:rsid w:val="00291CB4"/>
    <w:rsid w:val="00365BFD"/>
    <w:rsid w:val="00397E12"/>
    <w:rsid w:val="00420714"/>
    <w:rsid w:val="0042237C"/>
    <w:rsid w:val="0045146A"/>
    <w:rsid w:val="00453A08"/>
    <w:rsid w:val="004658C7"/>
    <w:rsid w:val="005276F5"/>
    <w:rsid w:val="00603303"/>
    <w:rsid w:val="00636749"/>
    <w:rsid w:val="006F7ABC"/>
    <w:rsid w:val="00711C4F"/>
    <w:rsid w:val="00CC420F"/>
    <w:rsid w:val="00DC717B"/>
    <w:rsid w:val="00E14960"/>
    <w:rsid w:val="00E32D49"/>
    <w:rsid w:val="00E35C07"/>
    <w:rsid w:val="00E97907"/>
    <w:rsid w:val="00F167F9"/>
    <w:rsid w:val="00F50B2A"/>
    <w:rsid w:val="00F63C4A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369AC"/>
  <w15:chartTrackingRefBased/>
  <w15:docId w15:val="{8CF8CB85-B993-4D6E-B077-666BB52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97E12"/>
    <w:pPr>
      <w:widowControl w:val="0"/>
      <w:ind w:left="720" w:hanging="720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397E12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97E12"/>
    <w:rPr>
      <w:rFonts w:ascii="Arial" w:eastAsia="Times New Roman" w:hAnsi="Arial" w:cs="Arial"/>
      <w:i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97E12"/>
    <w:pPr>
      <w:spacing w:after="240"/>
    </w:pPr>
    <w:rPr>
      <w:rFonts w:ascii="Arial" w:hAnsi="Arial" w:cs="Arial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397E12"/>
    <w:rPr>
      <w:rFonts w:ascii="Arial" w:eastAsia="Times New Roman" w:hAnsi="Arial" w:cs="Arial"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397E12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rsid w:val="00397E12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2742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(spanish)_ manganese_smcl_violation_greater_ than_0.3mg_per_L</dc:title>
  <dc:subject/>
  <dc:creator>Roman, Mandy@Waterboards</dc:creator>
  <cp:keywords>Manganese, SMCL, Greater than, Spanish, Public Notice</cp:keywords>
  <dc:description/>
  <cp:lastModifiedBy>Miguelino, Eric@Waterboards</cp:lastModifiedBy>
  <cp:revision>4</cp:revision>
  <dcterms:created xsi:type="dcterms:W3CDTF">2021-11-23T01:39:00Z</dcterms:created>
  <dcterms:modified xsi:type="dcterms:W3CDTF">2021-11-23T18:54:00Z</dcterms:modified>
</cp:coreProperties>
</file>